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6512" w14:textId="77777777" w:rsidR="0059594B" w:rsidRPr="00A35A5F" w:rsidRDefault="0059594B" w:rsidP="00333D34">
      <w:pPr>
        <w:pStyle w:val="Default"/>
      </w:pPr>
      <w:bookmarkStart w:id="0" w:name="_GoBack"/>
      <w:bookmarkEnd w:id="0"/>
    </w:p>
    <w:p w14:paraId="11B1EF82" w14:textId="3863A295" w:rsidR="006E0F81" w:rsidRPr="00A35A5F" w:rsidRDefault="007E0A0D" w:rsidP="007D2DED">
      <w:pPr>
        <w:pStyle w:val="Default"/>
        <w:jc w:val="center"/>
        <w:rPr>
          <w:b/>
          <w:bCs/>
        </w:rPr>
      </w:pPr>
      <w:r w:rsidRPr="00A35A5F">
        <w:rPr>
          <w:b/>
          <w:bCs/>
        </w:rPr>
        <w:t>Weapons Policy</w:t>
      </w:r>
    </w:p>
    <w:p w14:paraId="723E16FB" w14:textId="77777777" w:rsidR="006E0F81" w:rsidRPr="00A35A5F" w:rsidRDefault="006E0F81" w:rsidP="00333D34">
      <w:pPr>
        <w:pStyle w:val="Default"/>
        <w:rPr>
          <w:b/>
          <w:bCs/>
        </w:rPr>
      </w:pPr>
    </w:p>
    <w:p w14:paraId="53048355" w14:textId="77777777" w:rsidR="00546870" w:rsidRPr="00A35A5F" w:rsidRDefault="00546870" w:rsidP="00333D34">
      <w:pPr>
        <w:pStyle w:val="Default"/>
        <w:rPr>
          <w:b/>
          <w:bCs/>
        </w:rPr>
      </w:pPr>
    </w:p>
    <w:p w14:paraId="6F2F404C" w14:textId="50FC7B55" w:rsidR="00333D34" w:rsidRPr="00A35A5F" w:rsidRDefault="00333D34" w:rsidP="00333D34">
      <w:pPr>
        <w:pStyle w:val="Default"/>
        <w:rPr>
          <w:b/>
          <w:color w:val="auto"/>
          <w:sz w:val="16"/>
          <w:szCs w:val="16"/>
        </w:rPr>
      </w:pPr>
      <w:r w:rsidRPr="00A35A5F">
        <w:rPr>
          <w:b/>
          <w:color w:val="auto"/>
          <w:sz w:val="16"/>
          <w:szCs w:val="16"/>
        </w:rPr>
        <w:t>Board Policy:</w:t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="00B070B6"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  <w:t xml:space="preserve">DATE REVIEWED:  </w:t>
      </w:r>
      <w:r w:rsidR="00D428AD" w:rsidRPr="00A35A5F">
        <w:rPr>
          <w:b/>
          <w:color w:val="auto"/>
          <w:sz w:val="16"/>
          <w:szCs w:val="16"/>
        </w:rPr>
        <w:t xml:space="preserve"> </w:t>
      </w:r>
      <w:bookmarkStart w:id="1" w:name="_Hlk114216208"/>
      <w:r w:rsidR="0059594B">
        <w:rPr>
          <w:b/>
          <w:color w:val="auto"/>
          <w:sz w:val="16"/>
          <w:szCs w:val="16"/>
        </w:rPr>
        <w:t>0</w:t>
      </w:r>
      <w:bookmarkStart w:id="2" w:name="_Hlk114216995"/>
      <w:bookmarkEnd w:id="1"/>
      <w:r w:rsidR="009735A4">
        <w:rPr>
          <w:b/>
          <w:color w:val="auto"/>
          <w:sz w:val="16"/>
          <w:szCs w:val="16"/>
        </w:rPr>
        <w:t>9/19/2022</w:t>
      </w:r>
      <w:bookmarkEnd w:id="2"/>
    </w:p>
    <w:p w14:paraId="02C29D72" w14:textId="34C64152" w:rsidR="00333D34" w:rsidRPr="009735A4" w:rsidRDefault="00333D34" w:rsidP="00333D34">
      <w:pPr>
        <w:pStyle w:val="Default"/>
        <w:rPr>
          <w:b/>
          <w:color w:val="auto"/>
          <w:sz w:val="16"/>
          <w:szCs w:val="16"/>
        </w:rPr>
      </w:pP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="00B070B6"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  <w:t xml:space="preserve">DATE APPROVED: </w:t>
      </w:r>
      <w:r w:rsidR="00D428AD" w:rsidRPr="009735A4">
        <w:rPr>
          <w:b/>
          <w:color w:val="auto"/>
          <w:sz w:val="16"/>
          <w:szCs w:val="16"/>
        </w:rPr>
        <w:t xml:space="preserve"> </w:t>
      </w:r>
      <w:r w:rsidR="009735A4">
        <w:rPr>
          <w:b/>
          <w:color w:val="auto"/>
          <w:sz w:val="16"/>
          <w:szCs w:val="16"/>
        </w:rPr>
        <w:t>09/19/2022</w:t>
      </w:r>
    </w:p>
    <w:p w14:paraId="7F1EDF60" w14:textId="5F3940FD" w:rsidR="00333D34" w:rsidRPr="009735A4" w:rsidRDefault="00333D34" w:rsidP="00333D34">
      <w:pPr>
        <w:pStyle w:val="Default"/>
        <w:rPr>
          <w:b/>
          <w:color w:val="auto"/>
          <w:sz w:val="16"/>
          <w:szCs w:val="16"/>
        </w:rPr>
      </w:pP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Pr="009735A4">
        <w:rPr>
          <w:b/>
          <w:color w:val="auto"/>
          <w:sz w:val="16"/>
          <w:szCs w:val="16"/>
        </w:rPr>
        <w:tab/>
      </w:r>
      <w:r w:rsidR="00B070B6"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  <w:t xml:space="preserve">EFFECTIVE DATE:  </w:t>
      </w:r>
      <w:r w:rsidR="009735A4">
        <w:rPr>
          <w:b/>
          <w:color w:val="auto"/>
          <w:sz w:val="16"/>
          <w:szCs w:val="16"/>
        </w:rPr>
        <w:t>09/19/2022</w:t>
      </w:r>
    </w:p>
    <w:p w14:paraId="5E6C5239" w14:textId="4D69724D" w:rsidR="00333D34" w:rsidRPr="009F450D" w:rsidRDefault="00333D34" w:rsidP="007D2D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auto"/>
          <w:sz w:val="16"/>
          <w:szCs w:val="16"/>
        </w:rPr>
      </w:pP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  <w:t xml:space="preserve">    </w:t>
      </w:r>
      <w:r w:rsidR="00B070B6"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 xml:space="preserve">  </w:t>
      </w:r>
      <w:r w:rsidR="00B070B6" w:rsidRPr="00A35A5F">
        <w:rPr>
          <w:b/>
          <w:color w:val="auto"/>
          <w:sz w:val="16"/>
          <w:szCs w:val="16"/>
        </w:rPr>
        <w:t xml:space="preserve">    </w:t>
      </w:r>
      <w:r w:rsidRPr="00A35A5F">
        <w:rPr>
          <w:b/>
          <w:color w:val="auto"/>
          <w:sz w:val="16"/>
          <w:szCs w:val="16"/>
        </w:rPr>
        <w:t xml:space="preserve"> REPLACING POLICY EFFECTIVE: </w:t>
      </w:r>
      <w:r w:rsidR="00D428AD" w:rsidRPr="00A35A5F">
        <w:rPr>
          <w:b/>
          <w:color w:val="auto"/>
          <w:sz w:val="16"/>
          <w:szCs w:val="16"/>
        </w:rPr>
        <w:t xml:space="preserve"> </w:t>
      </w:r>
      <w:r w:rsidR="0059594B">
        <w:rPr>
          <w:b/>
          <w:color w:val="auto"/>
          <w:sz w:val="16"/>
          <w:szCs w:val="16"/>
        </w:rPr>
        <w:t>0</w:t>
      </w:r>
      <w:r w:rsidR="009F450D" w:rsidRPr="00A35A5F">
        <w:rPr>
          <w:b/>
          <w:color w:val="auto"/>
          <w:sz w:val="16"/>
          <w:szCs w:val="16"/>
        </w:rPr>
        <w:t>2/</w:t>
      </w:r>
      <w:r w:rsidR="0059594B">
        <w:rPr>
          <w:b/>
          <w:color w:val="auto"/>
          <w:sz w:val="16"/>
          <w:szCs w:val="16"/>
        </w:rPr>
        <w:t>0</w:t>
      </w:r>
      <w:r w:rsidR="009F450D" w:rsidRPr="00A35A5F">
        <w:rPr>
          <w:b/>
          <w:color w:val="auto"/>
          <w:sz w:val="16"/>
          <w:szCs w:val="16"/>
        </w:rPr>
        <w:t>9/2017</w:t>
      </w:r>
    </w:p>
    <w:p w14:paraId="7C9B3849" w14:textId="77777777" w:rsidR="00113E40" w:rsidRPr="00761D8F" w:rsidRDefault="00113E40" w:rsidP="007D2D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auto"/>
        </w:rPr>
      </w:pPr>
    </w:p>
    <w:p w14:paraId="69CB31B7" w14:textId="77777777" w:rsidR="0043715C" w:rsidRPr="00A35A5F" w:rsidRDefault="0043715C" w:rsidP="0043715C">
      <w:pPr>
        <w:rPr>
          <w:rFonts w:ascii="Arial" w:hAnsi="Arial" w:cs="Arial"/>
        </w:rPr>
      </w:pPr>
    </w:p>
    <w:p w14:paraId="7E00F13F" w14:textId="76F66B43" w:rsidR="00A35A5F" w:rsidRPr="00DE0972" w:rsidRDefault="0043715C" w:rsidP="0043715C">
      <w:pPr>
        <w:rPr>
          <w:rFonts w:ascii="Arial" w:hAnsi="Arial" w:cs="Arial"/>
        </w:rPr>
      </w:pPr>
      <w:r w:rsidRPr="00DE0972">
        <w:rPr>
          <w:rFonts w:ascii="Arial" w:hAnsi="Arial" w:cs="Arial"/>
        </w:rPr>
        <w:t xml:space="preserve">The Pickerington Public Library is a community gathering place for lifelong learning and has children and adults of various ages in the library building during all service hours. </w:t>
      </w:r>
      <w:r w:rsidR="00DE0972">
        <w:rPr>
          <w:rFonts w:ascii="Arial" w:hAnsi="Arial" w:cs="Arial"/>
        </w:rPr>
        <w:t>It is a goal of t</w:t>
      </w:r>
      <w:r w:rsidR="00A35A5F" w:rsidRPr="00DE0972">
        <w:rPr>
          <w:rFonts w:ascii="Arial" w:hAnsi="Arial" w:cs="Arial"/>
        </w:rPr>
        <w:t>he Library</w:t>
      </w:r>
      <w:r w:rsidR="00DE0972">
        <w:rPr>
          <w:rFonts w:ascii="Arial" w:hAnsi="Arial" w:cs="Arial"/>
        </w:rPr>
        <w:t>’s</w:t>
      </w:r>
      <w:r w:rsidR="00A35A5F" w:rsidRPr="00DE0972">
        <w:rPr>
          <w:rFonts w:ascii="Arial" w:hAnsi="Arial" w:cs="Arial"/>
        </w:rPr>
        <w:t xml:space="preserve"> Board of Trustees </w:t>
      </w:r>
      <w:r w:rsidR="00DE0972">
        <w:rPr>
          <w:rFonts w:ascii="Arial" w:hAnsi="Arial" w:cs="Arial"/>
        </w:rPr>
        <w:t>to ensure the library is a safe place for everyone.</w:t>
      </w:r>
    </w:p>
    <w:p w14:paraId="3717A522" w14:textId="77777777" w:rsidR="00A35A5F" w:rsidRPr="00761D8F" w:rsidRDefault="00A35A5F" w:rsidP="0043715C">
      <w:pPr>
        <w:rPr>
          <w:rFonts w:ascii="Arial" w:hAnsi="Arial" w:cs="Arial"/>
        </w:rPr>
      </w:pPr>
    </w:p>
    <w:p w14:paraId="333F3A95" w14:textId="05340104" w:rsidR="0043715C" w:rsidRPr="00A35A5F" w:rsidRDefault="0043715C" w:rsidP="0043715C">
      <w:pPr>
        <w:rPr>
          <w:rFonts w:ascii="Arial" w:eastAsiaTheme="minorHAnsi" w:hAnsi="Arial" w:cs="Arial"/>
        </w:rPr>
      </w:pPr>
      <w:r w:rsidRPr="00A35A5F">
        <w:rPr>
          <w:rFonts w:ascii="Arial" w:hAnsi="Arial" w:cs="Arial"/>
        </w:rPr>
        <w:t>O</w:t>
      </w:r>
      <w:r w:rsidRPr="00A35A5F">
        <w:rPr>
          <w:rFonts w:ascii="Arial" w:eastAsiaTheme="minorHAnsi" w:hAnsi="Arial" w:cs="Arial"/>
        </w:rPr>
        <w:t>hio public libraries are exempt from the state’s “Concealed Carry” law as a political</w:t>
      </w:r>
    </w:p>
    <w:p w14:paraId="1BB73EB2" w14:textId="77777777" w:rsidR="0043715C" w:rsidRPr="00A35A5F" w:rsidRDefault="0043715C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subdivision of the State of Ohio:</w:t>
      </w:r>
    </w:p>
    <w:p w14:paraId="5FED00F6" w14:textId="77777777" w:rsidR="0043715C" w:rsidRPr="00A35A5F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i/>
          <w:iCs/>
        </w:rPr>
      </w:pPr>
      <w:r w:rsidRPr="00A35A5F">
        <w:rPr>
          <w:rFonts w:ascii="Arial" w:eastAsiaTheme="minorHAnsi" w:hAnsi="Arial" w:cs="Arial"/>
          <w:i/>
          <w:iCs/>
        </w:rPr>
        <w:t>Any building that is a government facility of this state or a political subdivision of this state and that is not a building that is used primarily as a shelter, restroom, parking facility for motor vehicles, or rest facility and is not a courthouse or other building or structure in which a courtroom is located.</w:t>
      </w:r>
    </w:p>
    <w:p w14:paraId="224AD674" w14:textId="77777777" w:rsidR="0043715C" w:rsidRPr="00A35A5F" w:rsidRDefault="0043715C" w:rsidP="0043715C">
      <w:pPr>
        <w:autoSpaceDE w:val="0"/>
        <w:autoSpaceDN w:val="0"/>
        <w:adjustRightInd w:val="0"/>
        <w:ind w:left="4320" w:firstLine="72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 xml:space="preserve">Ohio Revised Code, Section </w:t>
      </w:r>
      <w:bookmarkStart w:id="3" w:name="_Hlk114210294"/>
      <w:r w:rsidRPr="00A35A5F">
        <w:rPr>
          <w:rFonts w:ascii="Arial" w:eastAsiaTheme="minorHAnsi" w:hAnsi="Arial" w:cs="Arial"/>
        </w:rPr>
        <w:t>2923.126</w:t>
      </w:r>
      <w:bookmarkEnd w:id="3"/>
    </w:p>
    <w:p w14:paraId="2C11E800" w14:textId="77777777" w:rsidR="0043715C" w:rsidRPr="00A35A5F" w:rsidRDefault="0043715C" w:rsidP="0043715C">
      <w:pPr>
        <w:autoSpaceDE w:val="0"/>
        <w:autoSpaceDN w:val="0"/>
        <w:adjustRightInd w:val="0"/>
        <w:ind w:left="4320" w:firstLine="720"/>
        <w:rPr>
          <w:rFonts w:ascii="Arial" w:eastAsiaTheme="minorHAnsi" w:hAnsi="Arial" w:cs="Arial"/>
        </w:rPr>
      </w:pPr>
    </w:p>
    <w:p w14:paraId="45FE02E5" w14:textId="77777777" w:rsidR="0043715C" w:rsidRPr="00A35A5F" w:rsidRDefault="0043715C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Weapons of any kind, concealed or in plain view, are prohibited in any Pickerington Public Library facility.</w:t>
      </w:r>
    </w:p>
    <w:p w14:paraId="3CC1DC30" w14:textId="6152D5E7" w:rsidR="0043715C" w:rsidRPr="00A35A5F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A deadly weapon is any instrument, device, or thing capable of inflicting death, and designated or specially adapted for use as a weapon, or possessed, carried, or used as a weapon, including explosives, or listed as listed in the Ohio Revised Code, Section 2923.11.</w:t>
      </w:r>
    </w:p>
    <w:p w14:paraId="742904D6" w14:textId="77777777" w:rsidR="0043715C" w:rsidRPr="00A35A5F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A firearm is any deadly weapon capable of expelling or propelling one of more projectiles by the action of an explosion or combustible propellant.</w:t>
      </w:r>
    </w:p>
    <w:p w14:paraId="64AB790E" w14:textId="77777777" w:rsidR="0043715C" w:rsidRPr="00A35A5F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A handgun is any firearm designed to be fired by the use of a single hand.</w:t>
      </w:r>
    </w:p>
    <w:p w14:paraId="214FFCE8" w14:textId="3792D5EB" w:rsidR="0043715C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14:paraId="17256699" w14:textId="1E867279" w:rsidR="00DE0972" w:rsidRDefault="00DE0972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</w:t>
      </w:r>
      <w:r w:rsidR="00C562EE">
        <w:rPr>
          <w:rFonts w:ascii="Arial" w:eastAsiaTheme="minorHAnsi" w:hAnsi="Arial" w:cs="Arial"/>
        </w:rPr>
        <w:t>L</w:t>
      </w:r>
      <w:r>
        <w:rPr>
          <w:rFonts w:ascii="Arial" w:eastAsiaTheme="minorHAnsi" w:hAnsi="Arial" w:cs="Arial"/>
        </w:rPr>
        <w:t xml:space="preserve">ibrary prohibits </w:t>
      </w:r>
      <w:r w:rsidR="004924E9">
        <w:rPr>
          <w:rFonts w:ascii="Arial" w:eastAsiaTheme="minorHAnsi" w:hAnsi="Arial" w:cs="Arial"/>
        </w:rPr>
        <w:t xml:space="preserve">anyone from </w:t>
      </w:r>
      <w:r w:rsidR="00483589">
        <w:rPr>
          <w:rFonts w:ascii="Arial" w:eastAsiaTheme="minorHAnsi" w:hAnsi="Arial" w:cs="Arial"/>
        </w:rPr>
        <w:t>brandishing or using normal everyday items not considered a weapon by the State of Ohio or United States Government as a weapon. These items could be, but not limited to furniture, books, knives or other cutting instruments.</w:t>
      </w:r>
    </w:p>
    <w:p w14:paraId="26E25B9C" w14:textId="77777777" w:rsidR="00483589" w:rsidRPr="00DE0972" w:rsidRDefault="00483589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14:paraId="14A61C90" w14:textId="77777777" w:rsidR="0043715C" w:rsidRPr="00A35A5F" w:rsidRDefault="0043715C" w:rsidP="0043715C">
      <w:pPr>
        <w:rPr>
          <w:rFonts w:ascii="Arial" w:hAnsi="Arial" w:cs="Arial"/>
        </w:rPr>
      </w:pPr>
      <w:r w:rsidRPr="00483589">
        <w:rPr>
          <w:rFonts w:ascii="Arial" w:hAnsi="Arial" w:cs="Arial"/>
        </w:rPr>
        <w:t xml:space="preserve">Active duty </w:t>
      </w:r>
      <w:r w:rsidRPr="009F450D">
        <w:rPr>
          <w:rFonts w:ascii="Arial" w:hAnsi="Arial" w:cs="Arial"/>
        </w:rPr>
        <w:t>law enforcement personnel are permitted to carry weapons onto Library property</w:t>
      </w:r>
      <w:r w:rsidRPr="00A35A5F">
        <w:rPr>
          <w:rFonts w:ascii="Arial" w:hAnsi="Arial" w:cs="Arial"/>
        </w:rPr>
        <w:t>.</w:t>
      </w:r>
    </w:p>
    <w:p w14:paraId="43A27057" w14:textId="77777777" w:rsidR="0043715C" w:rsidRPr="00A35A5F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14:paraId="49BCA401" w14:textId="667DD65C" w:rsidR="00EB3826" w:rsidRDefault="00EB3826" w:rsidP="00EB3826">
      <w:pPr>
        <w:rPr>
          <w:rFonts w:ascii="Arial" w:hAnsi="Arial" w:cs="Arial"/>
        </w:rPr>
      </w:pPr>
      <w:r w:rsidRPr="00A35A5F">
        <w:rPr>
          <w:rFonts w:ascii="Arial" w:hAnsi="Arial" w:cs="Arial"/>
        </w:rPr>
        <w:lastRenderedPageBreak/>
        <w:t>The Pickerington Public Library will post the necessary notification of its status as exempt from Ohio’s Concealed Carry legislation, as required by the Ohio Revised Code</w:t>
      </w:r>
      <w:r w:rsidR="00A86A6F" w:rsidRPr="00A35A5F">
        <w:rPr>
          <w:rFonts w:ascii="Arial" w:hAnsi="Arial" w:cs="Arial"/>
        </w:rPr>
        <w:t xml:space="preserve"> 2923.1212</w:t>
      </w:r>
      <w:r w:rsidRPr="00A35A5F">
        <w:rPr>
          <w:rFonts w:ascii="Arial" w:hAnsi="Arial" w:cs="Arial"/>
        </w:rPr>
        <w:t>.</w:t>
      </w:r>
    </w:p>
    <w:p w14:paraId="04956C5B" w14:textId="736A85DE" w:rsidR="00DE0972" w:rsidRDefault="00DE0972" w:rsidP="00EB3826">
      <w:pPr>
        <w:rPr>
          <w:rFonts w:ascii="Arial" w:hAnsi="Arial" w:cs="Arial"/>
        </w:rPr>
      </w:pPr>
    </w:p>
    <w:p w14:paraId="589E994C" w14:textId="2EE23833" w:rsidR="00DE0972" w:rsidRPr="00DE0972" w:rsidRDefault="00DE0972" w:rsidP="00EB3826">
      <w:pPr>
        <w:rPr>
          <w:rFonts w:ascii="Arial" w:hAnsi="Arial" w:cs="Arial"/>
        </w:rPr>
      </w:pPr>
    </w:p>
    <w:p w14:paraId="64EC9181" w14:textId="77777777" w:rsidR="0043715C" w:rsidRPr="00DE0972" w:rsidRDefault="0043715C" w:rsidP="00EB3826">
      <w:pPr>
        <w:rPr>
          <w:rFonts w:ascii="Arial" w:hAnsi="Arial" w:cs="Arial"/>
        </w:rPr>
      </w:pPr>
    </w:p>
    <w:p w14:paraId="6296E537" w14:textId="77777777" w:rsidR="00546870" w:rsidRPr="00DE0972" w:rsidRDefault="00546870" w:rsidP="00EB3826">
      <w:pPr>
        <w:rPr>
          <w:rFonts w:ascii="Arial" w:hAnsi="Arial" w:cs="Arial"/>
        </w:rPr>
      </w:pPr>
    </w:p>
    <w:p w14:paraId="51E469A3" w14:textId="77777777" w:rsidR="00EB3826" w:rsidRPr="00A35A5F" w:rsidRDefault="00EB3826" w:rsidP="00EB3826">
      <w:pPr>
        <w:rPr>
          <w:rFonts w:ascii="Arial" w:hAnsi="Arial" w:cs="Arial"/>
        </w:rPr>
      </w:pPr>
    </w:p>
    <w:p w14:paraId="42B57951" w14:textId="41E4E844" w:rsidR="00A86A6F" w:rsidRPr="00761D8F" w:rsidRDefault="00A86A6F" w:rsidP="00A86A6F">
      <w:pPr>
        <w:pStyle w:val="Default"/>
        <w:rPr>
          <w:b/>
          <w:color w:val="auto"/>
          <w:sz w:val="16"/>
          <w:szCs w:val="16"/>
        </w:rPr>
      </w:pPr>
      <w:r w:rsidRPr="00A35A5F">
        <w:rPr>
          <w:b/>
          <w:color w:val="auto"/>
          <w:sz w:val="16"/>
          <w:szCs w:val="16"/>
        </w:rPr>
        <w:t>Administrative Procedure:</w:t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</w:r>
      <w:r w:rsidRPr="00A35A5F">
        <w:rPr>
          <w:b/>
          <w:color w:val="auto"/>
          <w:sz w:val="16"/>
          <w:szCs w:val="16"/>
        </w:rPr>
        <w:tab/>
        <w:t xml:space="preserve">DATE REVIEWED:   </w:t>
      </w:r>
      <w:bookmarkStart w:id="4" w:name="_Hlk114216973"/>
      <w:r w:rsidR="0059594B">
        <w:rPr>
          <w:b/>
          <w:color w:val="auto"/>
          <w:sz w:val="16"/>
          <w:szCs w:val="16"/>
        </w:rPr>
        <w:t>0</w:t>
      </w:r>
      <w:r w:rsidR="00761D8F">
        <w:rPr>
          <w:b/>
          <w:color w:val="auto"/>
          <w:sz w:val="16"/>
          <w:szCs w:val="16"/>
        </w:rPr>
        <w:t>9/19/2022</w:t>
      </w:r>
      <w:bookmarkEnd w:id="4"/>
    </w:p>
    <w:p w14:paraId="46FBEFDE" w14:textId="0DF3323E" w:rsidR="00A86A6F" w:rsidRPr="00761D8F" w:rsidRDefault="00A86A6F" w:rsidP="00A86A6F">
      <w:pPr>
        <w:pStyle w:val="Default"/>
        <w:rPr>
          <w:b/>
          <w:color w:val="auto"/>
          <w:sz w:val="16"/>
          <w:szCs w:val="16"/>
        </w:rPr>
      </w:pP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  <w:t xml:space="preserve">DATE APPROVED:  </w:t>
      </w:r>
      <w:r w:rsidR="0059594B">
        <w:rPr>
          <w:b/>
          <w:color w:val="auto"/>
          <w:sz w:val="16"/>
          <w:szCs w:val="16"/>
        </w:rPr>
        <w:t>0</w:t>
      </w:r>
      <w:r w:rsidR="00761D8F">
        <w:rPr>
          <w:b/>
          <w:color w:val="auto"/>
          <w:sz w:val="16"/>
          <w:szCs w:val="16"/>
        </w:rPr>
        <w:t>9/19/2022</w:t>
      </w:r>
    </w:p>
    <w:p w14:paraId="4A2DF083" w14:textId="45DB332A" w:rsidR="00A86A6F" w:rsidRPr="00761D8F" w:rsidRDefault="00A86A6F" w:rsidP="00A86A6F">
      <w:pPr>
        <w:pStyle w:val="Default"/>
        <w:rPr>
          <w:b/>
          <w:color w:val="auto"/>
          <w:sz w:val="16"/>
          <w:szCs w:val="16"/>
        </w:rPr>
      </w:pP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</w:r>
      <w:r w:rsidRPr="00761D8F">
        <w:rPr>
          <w:b/>
          <w:color w:val="auto"/>
          <w:sz w:val="16"/>
          <w:szCs w:val="16"/>
        </w:rPr>
        <w:tab/>
        <w:t xml:space="preserve">EFFECTIVE DATE:  </w:t>
      </w:r>
      <w:r w:rsidR="0059594B">
        <w:rPr>
          <w:b/>
          <w:color w:val="auto"/>
          <w:sz w:val="16"/>
          <w:szCs w:val="16"/>
        </w:rPr>
        <w:t>0</w:t>
      </w:r>
      <w:r w:rsidR="00761D8F">
        <w:rPr>
          <w:b/>
          <w:color w:val="auto"/>
          <w:sz w:val="16"/>
          <w:szCs w:val="16"/>
        </w:rPr>
        <w:t>9/19/2022</w:t>
      </w:r>
    </w:p>
    <w:p w14:paraId="5F70BBC3" w14:textId="0546A668" w:rsidR="00EB3826" w:rsidRPr="00A35A5F" w:rsidRDefault="00A86A6F" w:rsidP="00A86A6F">
      <w:pPr>
        <w:rPr>
          <w:rFonts w:ascii="Arial" w:hAnsi="Arial" w:cs="Arial"/>
          <w:sz w:val="16"/>
          <w:szCs w:val="16"/>
        </w:rPr>
      </w:pPr>
      <w:r w:rsidRPr="00A35A5F">
        <w:rPr>
          <w:rFonts w:ascii="Arial" w:hAnsi="Arial" w:cs="Arial"/>
          <w:b/>
          <w:sz w:val="16"/>
          <w:szCs w:val="16"/>
        </w:rPr>
        <w:tab/>
      </w:r>
      <w:r w:rsidRPr="00A35A5F">
        <w:rPr>
          <w:rFonts w:ascii="Arial" w:hAnsi="Arial" w:cs="Arial"/>
          <w:b/>
          <w:sz w:val="16"/>
          <w:szCs w:val="16"/>
        </w:rPr>
        <w:tab/>
      </w:r>
      <w:r w:rsidRPr="00A35A5F">
        <w:rPr>
          <w:rFonts w:ascii="Arial" w:hAnsi="Arial" w:cs="Arial"/>
          <w:b/>
          <w:sz w:val="16"/>
          <w:szCs w:val="16"/>
        </w:rPr>
        <w:tab/>
      </w:r>
      <w:r w:rsidRPr="00A35A5F">
        <w:rPr>
          <w:rFonts w:ascii="Arial" w:hAnsi="Arial" w:cs="Arial"/>
          <w:b/>
          <w:sz w:val="16"/>
          <w:szCs w:val="16"/>
        </w:rPr>
        <w:tab/>
      </w:r>
      <w:r w:rsidRPr="00A35A5F">
        <w:rPr>
          <w:rFonts w:ascii="Arial" w:hAnsi="Arial" w:cs="Arial"/>
          <w:b/>
          <w:sz w:val="16"/>
          <w:szCs w:val="16"/>
        </w:rPr>
        <w:tab/>
      </w:r>
      <w:r w:rsidRPr="00A35A5F">
        <w:rPr>
          <w:rFonts w:ascii="Arial" w:hAnsi="Arial" w:cs="Arial"/>
          <w:b/>
          <w:sz w:val="16"/>
          <w:szCs w:val="16"/>
        </w:rPr>
        <w:tab/>
        <w:t xml:space="preserve">    </w:t>
      </w:r>
      <w:r w:rsidRPr="00A35A5F">
        <w:rPr>
          <w:rFonts w:ascii="Arial" w:hAnsi="Arial" w:cs="Arial"/>
          <w:b/>
          <w:sz w:val="16"/>
          <w:szCs w:val="16"/>
        </w:rPr>
        <w:tab/>
        <w:t xml:space="preserve">       REPLACING POLICY EFFECTIVE:  </w:t>
      </w:r>
      <w:r w:rsidR="0059594B">
        <w:rPr>
          <w:rFonts w:ascii="Arial" w:hAnsi="Arial" w:cs="Arial"/>
          <w:b/>
          <w:sz w:val="16"/>
          <w:szCs w:val="16"/>
        </w:rPr>
        <w:t>0</w:t>
      </w:r>
      <w:r w:rsidR="00761D8F" w:rsidRPr="00761D8F">
        <w:rPr>
          <w:rFonts w:ascii="Arial" w:hAnsi="Arial" w:cs="Arial"/>
          <w:b/>
          <w:sz w:val="16"/>
          <w:szCs w:val="16"/>
        </w:rPr>
        <w:t>2/</w:t>
      </w:r>
      <w:r w:rsidR="0059594B">
        <w:rPr>
          <w:rFonts w:ascii="Arial" w:hAnsi="Arial" w:cs="Arial"/>
          <w:b/>
          <w:sz w:val="16"/>
          <w:szCs w:val="16"/>
        </w:rPr>
        <w:t>0</w:t>
      </w:r>
      <w:r w:rsidR="00761D8F" w:rsidRPr="00761D8F">
        <w:rPr>
          <w:rFonts w:ascii="Arial" w:hAnsi="Arial" w:cs="Arial"/>
          <w:b/>
          <w:sz w:val="16"/>
          <w:szCs w:val="16"/>
        </w:rPr>
        <w:t>9/2017</w:t>
      </w:r>
      <w:r w:rsidRPr="00761D8F">
        <w:rPr>
          <w:rFonts w:ascii="Arial" w:hAnsi="Arial" w:cs="Arial"/>
          <w:b/>
          <w:sz w:val="16"/>
          <w:szCs w:val="16"/>
        </w:rPr>
        <w:tab/>
      </w:r>
    </w:p>
    <w:p w14:paraId="02E01072" w14:textId="77777777" w:rsidR="0043715C" w:rsidRPr="00A35A5F" w:rsidRDefault="00EB3826" w:rsidP="00EA55CE">
      <w:pPr>
        <w:pStyle w:val="ListParagraph"/>
        <w:ind w:left="360"/>
        <w:rPr>
          <w:rFonts w:ascii="Arial" w:hAnsi="Arial" w:cs="Arial"/>
          <w:sz w:val="16"/>
          <w:szCs w:val="16"/>
        </w:rPr>
      </w:pPr>
      <w:r w:rsidRPr="00A35A5F">
        <w:rPr>
          <w:rFonts w:ascii="Arial" w:hAnsi="Arial" w:cs="Arial"/>
          <w:sz w:val="16"/>
          <w:szCs w:val="16"/>
        </w:rPr>
        <w:tab/>
      </w:r>
    </w:p>
    <w:p w14:paraId="68E38867" w14:textId="77777777" w:rsidR="0043715C" w:rsidRPr="00DE0972" w:rsidRDefault="0043715C" w:rsidP="0043715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E0972">
        <w:rPr>
          <w:rFonts w:ascii="Arial" w:eastAsiaTheme="minorHAnsi" w:hAnsi="Arial" w:cs="Arial"/>
        </w:rPr>
        <w:t>Visitors, Students and Vendors aka Customers</w:t>
      </w:r>
    </w:p>
    <w:p w14:paraId="7BF4D0F3" w14:textId="026A9696" w:rsidR="00B15ADC" w:rsidRDefault="0043715C" w:rsidP="00B15A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735A4">
        <w:rPr>
          <w:rFonts w:ascii="Arial" w:eastAsiaTheme="minorHAnsi" w:hAnsi="Arial" w:cs="Arial"/>
        </w:rPr>
        <w:t xml:space="preserve">If a handgun (or other weapon) is discovered on a </w:t>
      </w:r>
      <w:r w:rsidR="009735A4">
        <w:rPr>
          <w:rFonts w:ascii="Arial" w:eastAsiaTheme="minorHAnsi" w:hAnsi="Arial" w:cs="Arial"/>
        </w:rPr>
        <w:t>customer</w:t>
      </w:r>
      <w:r w:rsidRPr="009735A4">
        <w:rPr>
          <w:rFonts w:ascii="Arial" w:eastAsiaTheme="minorHAnsi" w:hAnsi="Arial" w:cs="Arial"/>
        </w:rPr>
        <w:t>, the employee</w:t>
      </w:r>
      <w:r w:rsidR="004B2F6D" w:rsidRPr="009735A4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 xml:space="preserve">discovering the handgun or weapon should immediately inform </w:t>
      </w:r>
      <w:r w:rsidR="004B2F6D" w:rsidRPr="00A35A5F">
        <w:rPr>
          <w:rFonts w:ascii="Arial" w:eastAsiaTheme="minorHAnsi" w:hAnsi="Arial" w:cs="Arial"/>
        </w:rPr>
        <w:t>Library Security, Management and Administration</w:t>
      </w:r>
      <w:r w:rsidRPr="00A35A5F">
        <w:rPr>
          <w:rFonts w:ascii="Arial" w:eastAsiaTheme="minorHAnsi" w:hAnsi="Arial" w:cs="Arial"/>
        </w:rPr>
        <w:t>.</w:t>
      </w:r>
    </w:p>
    <w:p w14:paraId="5900EB9A" w14:textId="39B84ED9" w:rsidR="009735A4" w:rsidRPr="009735A4" w:rsidRDefault="009735A4" w:rsidP="00B15A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If a customer uses any </w:t>
      </w:r>
      <w:r w:rsidR="00761D8F">
        <w:rPr>
          <w:rFonts w:ascii="Arial" w:eastAsiaTheme="minorHAnsi" w:hAnsi="Arial" w:cs="Arial"/>
        </w:rPr>
        <w:t>nontraditional</w:t>
      </w:r>
      <w:r>
        <w:rPr>
          <w:rFonts w:ascii="Arial" w:eastAsiaTheme="minorHAnsi" w:hAnsi="Arial" w:cs="Arial"/>
        </w:rPr>
        <w:t xml:space="preserve"> </w:t>
      </w:r>
      <w:r w:rsidR="00761D8F">
        <w:rPr>
          <w:rFonts w:ascii="Arial" w:eastAsiaTheme="minorHAnsi" w:hAnsi="Arial" w:cs="Arial"/>
        </w:rPr>
        <w:t xml:space="preserve">item as a </w:t>
      </w:r>
      <w:r>
        <w:rPr>
          <w:rFonts w:ascii="Arial" w:eastAsiaTheme="minorHAnsi" w:hAnsi="Arial" w:cs="Arial"/>
        </w:rPr>
        <w:t>weapon</w:t>
      </w:r>
      <w:r w:rsidR="00761D8F">
        <w:rPr>
          <w:rFonts w:ascii="Arial" w:eastAsiaTheme="minorHAnsi" w:hAnsi="Arial" w:cs="Arial"/>
        </w:rPr>
        <w:t xml:space="preserve"> or brandishes it as if it were a weapon, staff are to address the situation as if the item was a weapon.</w:t>
      </w:r>
      <w:r>
        <w:rPr>
          <w:rFonts w:ascii="Arial" w:eastAsiaTheme="minorHAnsi" w:hAnsi="Arial" w:cs="Arial"/>
        </w:rPr>
        <w:t xml:space="preserve"> </w:t>
      </w:r>
    </w:p>
    <w:p w14:paraId="7A0102F1" w14:textId="5134DA8D" w:rsidR="00B15ADC" w:rsidRPr="009735A4" w:rsidRDefault="004B2F6D" w:rsidP="00B15A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The Person in Charge (PIC)</w:t>
      </w:r>
      <w:r w:rsidR="0043715C" w:rsidRPr="00A35A5F">
        <w:rPr>
          <w:rFonts w:ascii="Arial" w:eastAsiaTheme="minorHAnsi" w:hAnsi="Arial" w:cs="Arial"/>
        </w:rPr>
        <w:t xml:space="preserve"> shall respond immediately to all such calls. </w:t>
      </w:r>
      <w:r w:rsidRPr="00A35A5F">
        <w:rPr>
          <w:rFonts w:ascii="Arial" w:eastAsiaTheme="minorHAnsi" w:hAnsi="Arial" w:cs="Arial"/>
        </w:rPr>
        <w:t>The PIC</w:t>
      </w:r>
      <w:r w:rsidR="0043715C" w:rsidRPr="00A35A5F">
        <w:rPr>
          <w:rFonts w:ascii="Arial" w:eastAsiaTheme="minorHAnsi" w:hAnsi="Arial" w:cs="Arial"/>
        </w:rPr>
        <w:t xml:space="preserve"> shall inform the</w:t>
      </w:r>
      <w:r w:rsidRPr="00A35A5F">
        <w:rPr>
          <w:rFonts w:ascii="Arial" w:eastAsiaTheme="minorHAnsi" w:hAnsi="Arial" w:cs="Arial"/>
        </w:rPr>
        <w:t xml:space="preserve"> </w:t>
      </w:r>
      <w:r w:rsidR="009735A4">
        <w:rPr>
          <w:rFonts w:ascii="Arial" w:eastAsiaTheme="minorHAnsi" w:hAnsi="Arial" w:cs="Arial"/>
        </w:rPr>
        <w:t>customer</w:t>
      </w:r>
      <w:r w:rsidR="0043715C" w:rsidRPr="009735A4">
        <w:rPr>
          <w:rFonts w:ascii="Arial" w:eastAsiaTheme="minorHAnsi" w:hAnsi="Arial" w:cs="Arial"/>
        </w:rPr>
        <w:t xml:space="preserve"> of the </w:t>
      </w:r>
      <w:r w:rsidRPr="009735A4">
        <w:rPr>
          <w:rFonts w:ascii="Arial" w:eastAsiaTheme="minorHAnsi" w:hAnsi="Arial" w:cs="Arial"/>
        </w:rPr>
        <w:t>Library</w:t>
      </w:r>
      <w:r w:rsidR="0043715C" w:rsidRPr="009735A4">
        <w:rPr>
          <w:rFonts w:ascii="Arial" w:eastAsiaTheme="minorHAnsi" w:hAnsi="Arial" w:cs="Arial"/>
        </w:rPr>
        <w:t>’s policy of prohibiting all firearms including handguns on</w:t>
      </w:r>
      <w:r w:rsidRPr="00A35A5F">
        <w:rPr>
          <w:rFonts w:ascii="Arial" w:eastAsiaTheme="minorHAnsi" w:hAnsi="Arial" w:cs="Arial"/>
        </w:rPr>
        <w:t xml:space="preserve"> Library </w:t>
      </w:r>
      <w:r w:rsidR="0043715C" w:rsidRPr="00A35A5F">
        <w:rPr>
          <w:rFonts w:ascii="Arial" w:eastAsiaTheme="minorHAnsi" w:hAnsi="Arial" w:cs="Arial"/>
        </w:rPr>
        <w:t xml:space="preserve">premises. If the </w:t>
      </w:r>
      <w:r w:rsidR="00C43D6C">
        <w:rPr>
          <w:rFonts w:ascii="Arial" w:eastAsiaTheme="minorHAnsi" w:hAnsi="Arial" w:cs="Arial"/>
        </w:rPr>
        <w:t>customer</w:t>
      </w:r>
      <w:r w:rsidR="00C43D6C" w:rsidRPr="00A35A5F">
        <w:rPr>
          <w:rFonts w:ascii="Arial" w:eastAsiaTheme="minorHAnsi" w:hAnsi="Arial" w:cs="Arial"/>
        </w:rPr>
        <w:t xml:space="preserve"> </w:t>
      </w:r>
      <w:r w:rsidR="0043715C" w:rsidRPr="00A35A5F">
        <w:rPr>
          <w:rFonts w:ascii="Arial" w:eastAsiaTheme="minorHAnsi" w:hAnsi="Arial" w:cs="Arial"/>
        </w:rPr>
        <w:t>possesses a valid license to carry a handgun,</w:t>
      </w:r>
      <w:r w:rsidRPr="00A35A5F">
        <w:rPr>
          <w:rFonts w:ascii="Arial" w:eastAsiaTheme="minorHAnsi" w:hAnsi="Arial" w:cs="Arial"/>
        </w:rPr>
        <w:t xml:space="preserve"> the PIC</w:t>
      </w:r>
      <w:r w:rsidR="0043715C" w:rsidRPr="00A35A5F">
        <w:rPr>
          <w:rFonts w:ascii="Arial" w:eastAsiaTheme="minorHAnsi" w:hAnsi="Arial" w:cs="Arial"/>
        </w:rPr>
        <w:t xml:space="preserve"> shall allow the </w:t>
      </w:r>
      <w:r w:rsidR="00C43D6C">
        <w:rPr>
          <w:rFonts w:ascii="Arial" w:eastAsiaTheme="minorHAnsi" w:hAnsi="Arial" w:cs="Arial"/>
        </w:rPr>
        <w:t>customer</w:t>
      </w:r>
      <w:r w:rsidR="00C43D6C" w:rsidRPr="00A35A5F">
        <w:rPr>
          <w:rFonts w:ascii="Arial" w:eastAsiaTheme="minorHAnsi" w:hAnsi="Arial" w:cs="Arial"/>
        </w:rPr>
        <w:t xml:space="preserve"> </w:t>
      </w:r>
      <w:r w:rsidR="0043715C" w:rsidRPr="00A35A5F">
        <w:rPr>
          <w:rFonts w:ascii="Arial" w:eastAsiaTheme="minorHAnsi" w:hAnsi="Arial" w:cs="Arial"/>
        </w:rPr>
        <w:t xml:space="preserve">to remove the handgun from the </w:t>
      </w:r>
      <w:r w:rsidRPr="00A35A5F">
        <w:rPr>
          <w:rFonts w:ascii="Arial" w:eastAsiaTheme="minorHAnsi" w:hAnsi="Arial" w:cs="Arial"/>
        </w:rPr>
        <w:t>building</w:t>
      </w:r>
      <w:r w:rsidR="0043715C" w:rsidRPr="00A35A5F">
        <w:rPr>
          <w:rFonts w:ascii="Arial" w:eastAsiaTheme="minorHAnsi" w:hAnsi="Arial" w:cs="Arial"/>
        </w:rPr>
        <w:t>. If a</w:t>
      </w:r>
      <w:r w:rsidRPr="00A35A5F">
        <w:rPr>
          <w:rFonts w:ascii="Arial" w:eastAsiaTheme="minorHAnsi" w:hAnsi="Arial" w:cs="Arial"/>
        </w:rPr>
        <w:t xml:space="preserve"> </w:t>
      </w:r>
      <w:r w:rsidR="009735A4">
        <w:rPr>
          <w:rFonts w:ascii="Arial" w:eastAsiaTheme="minorHAnsi" w:hAnsi="Arial" w:cs="Arial"/>
        </w:rPr>
        <w:t>customer</w:t>
      </w:r>
      <w:r w:rsidR="009735A4" w:rsidRPr="009735A4">
        <w:rPr>
          <w:rFonts w:ascii="Arial" w:eastAsiaTheme="minorHAnsi" w:hAnsi="Arial" w:cs="Arial"/>
        </w:rPr>
        <w:t xml:space="preserve"> </w:t>
      </w:r>
      <w:r w:rsidR="0043715C" w:rsidRPr="009735A4">
        <w:rPr>
          <w:rFonts w:ascii="Arial" w:eastAsiaTheme="minorHAnsi" w:hAnsi="Arial" w:cs="Arial"/>
        </w:rPr>
        <w:t xml:space="preserve">does not possess a valid license for the handgun, </w:t>
      </w:r>
      <w:r w:rsidR="009735A4">
        <w:rPr>
          <w:rFonts w:ascii="Arial" w:eastAsiaTheme="minorHAnsi" w:hAnsi="Arial" w:cs="Arial"/>
        </w:rPr>
        <w:t xml:space="preserve">the PIC is expected to </w:t>
      </w:r>
      <w:r w:rsidR="0043715C" w:rsidRPr="009735A4">
        <w:rPr>
          <w:rFonts w:ascii="Arial" w:eastAsiaTheme="minorHAnsi" w:hAnsi="Arial" w:cs="Arial"/>
        </w:rPr>
        <w:t>notify the local law enforcement agency.</w:t>
      </w:r>
      <w:r w:rsidRPr="009735A4">
        <w:rPr>
          <w:rFonts w:ascii="Arial" w:eastAsiaTheme="minorHAnsi" w:hAnsi="Arial" w:cs="Arial"/>
        </w:rPr>
        <w:t xml:space="preserve"> </w:t>
      </w:r>
    </w:p>
    <w:p w14:paraId="13DAE3BF" w14:textId="64EC463E" w:rsidR="004B2F6D" w:rsidRPr="00A35A5F" w:rsidRDefault="0043715C" w:rsidP="00B15A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735A4">
        <w:rPr>
          <w:rFonts w:ascii="Arial" w:eastAsiaTheme="minorHAnsi" w:hAnsi="Arial" w:cs="Arial"/>
        </w:rPr>
        <w:t>Ohio law permits a loaded handgun to be</w:t>
      </w:r>
      <w:r w:rsidR="004B2F6D" w:rsidRPr="009735A4">
        <w:rPr>
          <w:rFonts w:ascii="Arial" w:eastAsiaTheme="minorHAnsi" w:hAnsi="Arial" w:cs="Arial"/>
        </w:rPr>
        <w:t xml:space="preserve"> </w:t>
      </w:r>
      <w:r w:rsidRPr="009735A4">
        <w:rPr>
          <w:rFonts w:ascii="Arial" w:eastAsiaTheme="minorHAnsi" w:hAnsi="Arial" w:cs="Arial"/>
        </w:rPr>
        <w:t>transported in the trunk</w:t>
      </w:r>
      <w:r w:rsidRPr="009735A4">
        <w:rPr>
          <w:rFonts w:ascii="Arial" w:hAnsi="Arial" w:cs="Arial"/>
        </w:rPr>
        <w:t xml:space="preserve"> </w:t>
      </w:r>
      <w:r w:rsidRPr="009735A4">
        <w:rPr>
          <w:rFonts w:ascii="Arial" w:eastAsiaTheme="minorHAnsi" w:hAnsi="Arial" w:cs="Arial"/>
        </w:rPr>
        <w:t xml:space="preserve">of a motor vehicle or, if unloaded, in a </w:t>
      </w:r>
      <w:r w:rsidRPr="00A35A5F">
        <w:rPr>
          <w:rFonts w:ascii="Arial" w:eastAsiaTheme="minorHAnsi" w:hAnsi="Arial" w:cs="Arial"/>
        </w:rPr>
        <w:t>box or other container in the motor vehicle.</w:t>
      </w:r>
      <w:r w:rsidR="00EB3826" w:rsidRPr="00A35A5F">
        <w:rPr>
          <w:rFonts w:ascii="Arial" w:hAnsi="Arial" w:cs="Arial"/>
        </w:rPr>
        <w:tab/>
      </w:r>
    </w:p>
    <w:p w14:paraId="4F5FC42B" w14:textId="77777777" w:rsidR="004B2F6D" w:rsidRPr="00A35A5F" w:rsidRDefault="004B2F6D" w:rsidP="0043715C">
      <w:pPr>
        <w:autoSpaceDE w:val="0"/>
        <w:autoSpaceDN w:val="0"/>
        <w:adjustRightInd w:val="0"/>
        <w:rPr>
          <w:rFonts w:ascii="Arial" w:hAnsi="Arial" w:cs="Arial"/>
        </w:rPr>
      </w:pPr>
    </w:p>
    <w:p w14:paraId="27F57ECA" w14:textId="77777777" w:rsidR="0043715C" w:rsidRPr="00A35A5F" w:rsidRDefault="00EA55CE" w:rsidP="004B2F6D">
      <w:pPr>
        <w:tabs>
          <w:tab w:val="left" w:pos="36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hAnsi="Arial" w:cs="Arial"/>
        </w:rPr>
        <w:t>B</w:t>
      </w:r>
      <w:r w:rsidR="004B2F6D" w:rsidRPr="00A35A5F">
        <w:rPr>
          <w:rFonts w:ascii="Arial" w:hAnsi="Arial" w:cs="Arial"/>
        </w:rPr>
        <w:t xml:space="preserve">.  </w:t>
      </w:r>
      <w:r w:rsidR="0043715C" w:rsidRPr="00A35A5F">
        <w:rPr>
          <w:rFonts w:ascii="Arial" w:eastAsiaTheme="minorHAnsi" w:hAnsi="Arial" w:cs="Arial"/>
        </w:rPr>
        <w:t>Employees/Volunteers/Third Party Support</w:t>
      </w:r>
    </w:p>
    <w:p w14:paraId="100DC4B5" w14:textId="6E03BD07" w:rsidR="00B15ADC" w:rsidRPr="00A35A5F" w:rsidRDefault="0043715C" w:rsidP="004B2F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 xml:space="preserve">No employee, volunteer or </w:t>
      </w:r>
      <w:r w:rsidR="009735A4" w:rsidRPr="00A35A5F">
        <w:rPr>
          <w:rFonts w:ascii="Arial" w:eastAsiaTheme="minorHAnsi" w:hAnsi="Arial" w:cs="Arial"/>
        </w:rPr>
        <w:t>third-party</w:t>
      </w:r>
      <w:r w:rsidRPr="00A35A5F">
        <w:rPr>
          <w:rFonts w:ascii="Arial" w:eastAsiaTheme="minorHAnsi" w:hAnsi="Arial" w:cs="Arial"/>
        </w:rPr>
        <w:t xml:space="preserve"> support staff member shall be allowed to</w:t>
      </w:r>
      <w:r w:rsidR="004B2F6D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 xml:space="preserve">possess a handgun </w:t>
      </w:r>
      <w:r w:rsidR="006A34A0" w:rsidRPr="00A35A5F">
        <w:rPr>
          <w:rFonts w:ascii="Arial" w:eastAsiaTheme="minorHAnsi" w:hAnsi="Arial" w:cs="Arial"/>
        </w:rPr>
        <w:t xml:space="preserve">or other weapon </w:t>
      </w:r>
      <w:r w:rsidR="00B15ADC" w:rsidRPr="00A35A5F">
        <w:rPr>
          <w:rFonts w:ascii="Arial" w:eastAsiaTheme="minorHAnsi" w:hAnsi="Arial" w:cs="Arial"/>
        </w:rPr>
        <w:t xml:space="preserve">in the </w:t>
      </w:r>
      <w:r w:rsidR="004B2F6D" w:rsidRPr="00A35A5F">
        <w:rPr>
          <w:rFonts w:ascii="Arial" w:eastAsiaTheme="minorHAnsi" w:hAnsi="Arial" w:cs="Arial"/>
        </w:rPr>
        <w:t>Library</w:t>
      </w:r>
      <w:r w:rsidRPr="00A35A5F">
        <w:rPr>
          <w:rFonts w:ascii="Arial" w:eastAsiaTheme="minorHAnsi" w:hAnsi="Arial" w:cs="Arial"/>
        </w:rPr>
        <w:t xml:space="preserve">. Individuals are to notify </w:t>
      </w:r>
      <w:r w:rsidR="00B15ADC" w:rsidRPr="00A35A5F">
        <w:rPr>
          <w:rFonts w:ascii="Arial" w:eastAsiaTheme="minorHAnsi" w:hAnsi="Arial" w:cs="Arial"/>
        </w:rPr>
        <w:t>the Director or his/her designee</w:t>
      </w:r>
      <w:r w:rsidRPr="00A35A5F">
        <w:rPr>
          <w:rFonts w:ascii="Arial" w:eastAsiaTheme="minorHAnsi" w:hAnsi="Arial" w:cs="Arial"/>
        </w:rPr>
        <w:t xml:space="preserve"> if another</w:t>
      </w:r>
      <w:r w:rsidR="004B2F6D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 xml:space="preserve">employee, volunteer or </w:t>
      </w:r>
      <w:r w:rsidR="009735A4" w:rsidRPr="00A35A5F">
        <w:rPr>
          <w:rFonts w:ascii="Arial" w:eastAsiaTheme="minorHAnsi" w:hAnsi="Arial" w:cs="Arial"/>
        </w:rPr>
        <w:t>third-party</w:t>
      </w:r>
      <w:r w:rsidRPr="00A35A5F">
        <w:rPr>
          <w:rFonts w:ascii="Arial" w:eastAsiaTheme="minorHAnsi" w:hAnsi="Arial" w:cs="Arial"/>
        </w:rPr>
        <w:t xml:space="preserve"> support member is believed to have a handgun.</w:t>
      </w:r>
      <w:r w:rsidR="00B15ADC" w:rsidRPr="00A35A5F">
        <w:rPr>
          <w:rFonts w:ascii="Arial" w:eastAsiaTheme="minorHAnsi" w:hAnsi="Arial" w:cs="Arial"/>
        </w:rPr>
        <w:t xml:space="preserve"> </w:t>
      </w:r>
    </w:p>
    <w:p w14:paraId="7B400581" w14:textId="77777777" w:rsidR="00B15ADC" w:rsidRPr="00A35A5F" w:rsidRDefault="00B15ADC" w:rsidP="004B2F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The Director or his/her designee</w:t>
      </w:r>
      <w:r w:rsidR="0043715C" w:rsidRPr="00A35A5F">
        <w:rPr>
          <w:rFonts w:ascii="Arial" w:eastAsiaTheme="minorHAnsi" w:hAnsi="Arial" w:cs="Arial"/>
        </w:rPr>
        <w:t xml:space="preserve"> shall handle the situation as appropriate for the circumstances. </w:t>
      </w:r>
    </w:p>
    <w:p w14:paraId="62201714" w14:textId="77777777" w:rsidR="00B15ADC" w:rsidRPr="00A35A5F" w:rsidRDefault="00B15ADC" w:rsidP="004B2F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 xml:space="preserve">The Director or his/her designee </w:t>
      </w:r>
      <w:r w:rsidR="0043715C" w:rsidRPr="00A35A5F">
        <w:rPr>
          <w:rFonts w:ascii="Arial" w:eastAsiaTheme="minorHAnsi" w:hAnsi="Arial" w:cs="Arial"/>
        </w:rPr>
        <w:t xml:space="preserve">should make the person aware of the </w:t>
      </w:r>
      <w:r w:rsidRPr="00A35A5F">
        <w:rPr>
          <w:rFonts w:ascii="Arial" w:eastAsiaTheme="minorHAnsi" w:hAnsi="Arial" w:cs="Arial"/>
        </w:rPr>
        <w:t>Library</w:t>
      </w:r>
      <w:r w:rsidR="0043715C" w:rsidRPr="00A35A5F">
        <w:rPr>
          <w:rFonts w:ascii="Arial" w:eastAsiaTheme="minorHAnsi" w:hAnsi="Arial" w:cs="Arial"/>
        </w:rPr>
        <w:t>’s policy and ask the individual to</w:t>
      </w:r>
      <w:r w:rsidRPr="00A35A5F">
        <w:rPr>
          <w:rFonts w:ascii="Arial" w:eastAsiaTheme="minorHAnsi" w:hAnsi="Arial" w:cs="Arial"/>
        </w:rPr>
        <w:t xml:space="preserve"> </w:t>
      </w:r>
      <w:r w:rsidR="0043715C" w:rsidRPr="00A35A5F">
        <w:rPr>
          <w:rFonts w:ascii="Arial" w:eastAsiaTheme="minorHAnsi" w:hAnsi="Arial" w:cs="Arial"/>
        </w:rPr>
        <w:t xml:space="preserve">remove the handgun from the </w:t>
      </w:r>
      <w:r w:rsidRPr="00A35A5F">
        <w:rPr>
          <w:rFonts w:ascii="Arial" w:eastAsiaTheme="minorHAnsi" w:hAnsi="Arial" w:cs="Arial"/>
        </w:rPr>
        <w:t>Library</w:t>
      </w:r>
      <w:r w:rsidR="0043715C" w:rsidRPr="00A35A5F">
        <w:rPr>
          <w:rFonts w:ascii="Arial" w:eastAsiaTheme="minorHAnsi" w:hAnsi="Arial" w:cs="Arial"/>
        </w:rPr>
        <w:t xml:space="preserve"> immediately. </w:t>
      </w:r>
    </w:p>
    <w:p w14:paraId="042245CB" w14:textId="77777777" w:rsidR="00B15ADC" w:rsidRPr="00A35A5F" w:rsidRDefault="00B15ADC" w:rsidP="004B2F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The Director or his/her designee</w:t>
      </w:r>
      <w:r w:rsidR="0043715C" w:rsidRPr="00A35A5F">
        <w:rPr>
          <w:rFonts w:ascii="Arial" w:eastAsiaTheme="minorHAnsi" w:hAnsi="Arial" w:cs="Arial"/>
        </w:rPr>
        <w:t xml:space="preserve"> should do what is</w:t>
      </w:r>
      <w:r w:rsidRPr="00A35A5F">
        <w:rPr>
          <w:rFonts w:ascii="Arial" w:eastAsiaTheme="minorHAnsi" w:hAnsi="Arial" w:cs="Arial"/>
        </w:rPr>
        <w:t xml:space="preserve"> </w:t>
      </w:r>
      <w:r w:rsidR="0043715C" w:rsidRPr="00A35A5F">
        <w:rPr>
          <w:rFonts w:ascii="Arial" w:eastAsiaTheme="minorHAnsi" w:hAnsi="Arial" w:cs="Arial"/>
        </w:rPr>
        <w:t>necessary to assure compliance with this instruction up to and including notifying the</w:t>
      </w:r>
      <w:r w:rsidRPr="00A35A5F">
        <w:rPr>
          <w:rFonts w:ascii="Arial" w:eastAsiaTheme="minorHAnsi" w:hAnsi="Arial" w:cs="Arial"/>
        </w:rPr>
        <w:t xml:space="preserve"> </w:t>
      </w:r>
      <w:r w:rsidR="0043715C" w:rsidRPr="00A35A5F">
        <w:rPr>
          <w:rFonts w:ascii="Arial" w:eastAsiaTheme="minorHAnsi" w:hAnsi="Arial" w:cs="Arial"/>
        </w:rPr>
        <w:t xml:space="preserve">local law enforcement agency. </w:t>
      </w:r>
    </w:p>
    <w:p w14:paraId="31DC22F6" w14:textId="44EF2F8C" w:rsidR="004B2F6D" w:rsidRPr="00A35A5F" w:rsidRDefault="0043715C" w:rsidP="0043715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Any employee or volunteer who violates this policy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>shall be subject to discipline under the Employee Handbook</w:t>
      </w:r>
      <w:r w:rsidR="0059594B">
        <w:rPr>
          <w:rFonts w:ascii="Arial" w:eastAsiaTheme="minorHAnsi" w:hAnsi="Arial" w:cs="Arial"/>
        </w:rPr>
        <w:t>.</w:t>
      </w:r>
      <w:r w:rsidRPr="00A35A5F">
        <w:rPr>
          <w:rFonts w:ascii="Arial" w:eastAsiaTheme="minorHAnsi" w:hAnsi="Arial" w:cs="Arial"/>
        </w:rPr>
        <w:t xml:space="preserve"> </w:t>
      </w:r>
    </w:p>
    <w:p w14:paraId="65360345" w14:textId="77777777" w:rsidR="00B15ADC" w:rsidRPr="00A35A5F" w:rsidRDefault="00B15ADC" w:rsidP="00B15AD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42847FA" w14:textId="77777777" w:rsidR="0043715C" w:rsidRPr="00A35A5F" w:rsidRDefault="00EA55CE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C</w:t>
      </w:r>
      <w:r w:rsidR="0043715C" w:rsidRPr="00A35A5F">
        <w:rPr>
          <w:rFonts w:ascii="Arial" w:eastAsiaTheme="minorHAnsi" w:hAnsi="Arial" w:cs="Arial"/>
        </w:rPr>
        <w:t>. Reporting Obligation</w:t>
      </w:r>
    </w:p>
    <w:p w14:paraId="785E40D2" w14:textId="77777777" w:rsidR="00B15ADC" w:rsidRPr="00A35A5F" w:rsidRDefault="0043715C" w:rsidP="004371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If any employee or volunteer believes that another person (visitor, another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 xml:space="preserve">employee, physician, other clinical practitioner or any other guest of the </w:t>
      </w:r>
      <w:r w:rsidR="00B15ADC" w:rsidRPr="00A35A5F">
        <w:rPr>
          <w:rFonts w:ascii="Arial" w:eastAsiaTheme="minorHAnsi" w:hAnsi="Arial" w:cs="Arial"/>
        </w:rPr>
        <w:t>Library</w:t>
      </w:r>
      <w:r w:rsidRPr="00A35A5F">
        <w:rPr>
          <w:rFonts w:ascii="Arial" w:eastAsiaTheme="minorHAnsi" w:hAnsi="Arial" w:cs="Arial"/>
        </w:rPr>
        <w:t>)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 xml:space="preserve">possesses a concealed handgun or other deadly weapon on the </w:t>
      </w:r>
      <w:r w:rsidR="00B15ADC" w:rsidRPr="00A35A5F">
        <w:rPr>
          <w:rFonts w:ascii="Arial" w:eastAsiaTheme="minorHAnsi" w:hAnsi="Arial" w:cs="Arial"/>
        </w:rPr>
        <w:t>Library</w:t>
      </w:r>
      <w:r w:rsidRPr="00A35A5F">
        <w:rPr>
          <w:rFonts w:ascii="Arial" w:eastAsiaTheme="minorHAnsi" w:hAnsi="Arial" w:cs="Arial"/>
        </w:rPr>
        <w:t xml:space="preserve">'s </w:t>
      </w:r>
      <w:r w:rsidRPr="00A35A5F">
        <w:rPr>
          <w:rFonts w:ascii="Arial" w:eastAsiaTheme="minorHAnsi" w:hAnsi="Arial" w:cs="Arial"/>
        </w:rPr>
        <w:lastRenderedPageBreak/>
        <w:t>premise,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>the employee shall report this belief and the basis for this belief immediately to his or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>her supervisor and to security</w:t>
      </w:r>
      <w:r w:rsidR="00B15ADC" w:rsidRPr="00A35A5F">
        <w:rPr>
          <w:rFonts w:ascii="Arial" w:eastAsiaTheme="minorHAnsi" w:hAnsi="Arial" w:cs="Arial"/>
        </w:rPr>
        <w:t xml:space="preserve"> (when available)</w:t>
      </w:r>
      <w:r w:rsidRPr="00A35A5F">
        <w:rPr>
          <w:rFonts w:ascii="Arial" w:eastAsiaTheme="minorHAnsi" w:hAnsi="Arial" w:cs="Arial"/>
        </w:rPr>
        <w:t xml:space="preserve"> simultaneously. </w:t>
      </w:r>
    </w:p>
    <w:p w14:paraId="52E9B3EC" w14:textId="77777777" w:rsidR="0043715C" w:rsidRPr="00A35A5F" w:rsidRDefault="0043715C" w:rsidP="004371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Failure to report knowledge of the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 xml:space="preserve">presence of any firearm on </w:t>
      </w:r>
      <w:r w:rsidR="00B15ADC" w:rsidRPr="00A35A5F">
        <w:rPr>
          <w:rFonts w:ascii="Arial" w:eastAsiaTheme="minorHAnsi" w:hAnsi="Arial" w:cs="Arial"/>
        </w:rPr>
        <w:t>Library</w:t>
      </w:r>
      <w:r w:rsidRPr="00A35A5F">
        <w:rPr>
          <w:rFonts w:ascii="Arial" w:eastAsiaTheme="minorHAnsi" w:hAnsi="Arial" w:cs="Arial"/>
        </w:rPr>
        <w:t xml:space="preserve"> premises shall subject the employee to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>discipline.</w:t>
      </w:r>
    </w:p>
    <w:p w14:paraId="6AA8337B" w14:textId="77777777" w:rsidR="00B15ADC" w:rsidRPr="00A35A5F" w:rsidRDefault="00B15ADC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1CBF237" w14:textId="77777777" w:rsidR="0043715C" w:rsidRPr="00A35A5F" w:rsidRDefault="0043715C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D. Safety</w:t>
      </w:r>
    </w:p>
    <w:p w14:paraId="1817FD7A" w14:textId="77777777" w:rsidR="00B15ADC" w:rsidRPr="00A35A5F" w:rsidRDefault="0043715C" w:rsidP="0043715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 xml:space="preserve">Employees, including </w:t>
      </w:r>
      <w:r w:rsidR="00B15ADC" w:rsidRPr="00A35A5F">
        <w:rPr>
          <w:rFonts w:ascii="Arial" w:eastAsiaTheme="minorHAnsi" w:hAnsi="Arial" w:cs="Arial"/>
        </w:rPr>
        <w:t xml:space="preserve">Contract </w:t>
      </w:r>
      <w:r w:rsidRPr="009735A4">
        <w:rPr>
          <w:rFonts w:ascii="Arial" w:eastAsiaTheme="minorHAnsi" w:hAnsi="Arial" w:cs="Arial"/>
        </w:rPr>
        <w:t>Security, should be aware that the enforcement of this policy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 xml:space="preserve">deals with confronting individuals carrying loaded handguns. </w:t>
      </w:r>
    </w:p>
    <w:p w14:paraId="6B63EE76" w14:textId="423D71A4" w:rsidR="0043715C" w:rsidRPr="00A35A5F" w:rsidRDefault="0043715C" w:rsidP="0043715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eastAsiaTheme="minorHAnsi" w:hAnsi="Arial" w:cs="Arial"/>
        </w:rPr>
        <w:t>Under no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>circumstances should any employee take any unnecessary risks or compromise his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>or her safety in enforcing this policy. Local law enforcement should be contacted</w:t>
      </w:r>
      <w:r w:rsidR="00B15ADC" w:rsidRPr="00A35A5F">
        <w:rPr>
          <w:rFonts w:ascii="Arial" w:eastAsiaTheme="minorHAnsi" w:hAnsi="Arial" w:cs="Arial"/>
        </w:rPr>
        <w:t xml:space="preserve"> </w:t>
      </w:r>
      <w:r w:rsidRPr="00A35A5F">
        <w:rPr>
          <w:rFonts w:ascii="Arial" w:eastAsiaTheme="minorHAnsi" w:hAnsi="Arial" w:cs="Arial"/>
        </w:rPr>
        <w:t>immediately if deemed necessary.</w:t>
      </w:r>
    </w:p>
    <w:p w14:paraId="73C00718" w14:textId="77777777" w:rsidR="00EA55CE" w:rsidRPr="00A35A5F" w:rsidRDefault="00EA55CE" w:rsidP="00EA55C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8DD2905" w14:textId="77777777" w:rsidR="00EA55CE" w:rsidRPr="00A35A5F" w:rsidRDefault="00EA55CE" w:rsidP="00EA55CE">
      <w:pPr>
        <w:autoSpaceDE w:val="0"/>
        <w:autoSpaceDN w:val="0"/>
        <w:adjustRightInd w:val="0"/>
        <w:rPr>
          <w:rFonts w:ascii="Arial" w:hAnsi="Arial" w:cs="Arial"/>
        </w:rPr>
      </w:pPr>
      <w:r w:rsidRPr="00A35A5F">
        <w:rPr>
          <w:rFonts w:ascii="Arial" w:eastAsiaTheme="minorHAnsi" w:hAnsi="Arial" w:cs="Arial"/>
        </w:rPr>
        <w:t>E</w:t>
      </w:r>
      <w:r w:rsidR="0043715C" w:rsidRPr="00A35A5F">
        <w:rPr>
          <w:rFonts w:ascii="Arial" w:eastAsiaTheme="minorHAnsi" w:hAnsi="Arial" w:cs="Arial"/>
        </w:rPr>
        <w:t>.</w:t>
      </w:r>
      <w:r w:rsidRPr="00A35A5F">
        <w:rPr>
          <w:rFonts w:ascii="Arial" w:hAnsi="Arial" w:cs="Arial"/>
        </w:rPr>
        <w:t xml:space="preserve"> Signage</w:t>
      </w:r>
    </w:p>
    <w:p w14:paraId="477B5DB0" w14:textId="77777777" w:rsidR="00EA55CE" w:rsidRPr="00A35A5F" w:rsidRDefault="00EA55CE" w:rsidP="00EA55C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35A5F">
        <w:rPr>
          <w:rFonts w:ascii="Arial" w:hAnsi="Arial" w:cs="Arial"/>
        </w:rPr>
        <w:t xml:space="preserve">Compliance signage will be posted </w:t>
      </w:r>
      <w:r w:rsidRPr="00A35A5F">
        <w:rPr>
          <w:rFonts w:ascii="Arial" w:eastAsiaTheme="minorHAnsi" w:hAnsi="Arial" w:cs="Arial"/>
        </w:rPr>
        <w:t xml:space="preserve">in conspicuous places at the entrances of </w:t>
      </w:r>
      <w:r w:rsidRPr="00A35A5F">
        <w:rPr>
          <w:rFonts w:ascii="Arial" w:hAnsi="Arial" w:cs="Arial"/>
        </w:rPr>
        <w:t xml:space="preserve">each library facility </w:t>
      </w:r>
      <w:r w:rsidRPr="00A35A5F">
        <w:rPr>
          <w:rFonts w:ascii="Arial" w:eastAsiaTheme="minorHAnsi" w:hAnsi="Arial" w:cs="Arial"/>
        </w:rPr>
        <w:t>announcing the Library’s policy of prohibiting firearms and other deadly weapons on the premises of the Library.</w:t>
      </w:r>
    </w:p>
    <w:p w14:paraId="62C5FD9B" w14:textId="77777777" w:rsidR="00EB3826" w:rsidRPr="00A35A5F" w:rsidRDefault="00EA55CE" w:rsidP="00EA55C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35A5F">
        <w:rPr>
          <w:rFonts w:ascii="Arial" w:eastAsiaTheme="minorHAnsi" w:hAnsi="Arial" w:cs="Arial"/>
        </w:rPr>
        <w:t xml:space="preserve">Compliance signage will be </w:t>
      </w:r>
      <w:r w:rsidRPr="00A35A5F">
        <w:rPr>
          <w:rFonts w:ascii="Arial" w:hAnsi="Arial" w:cs="Arial"/>
        </w:rPr>
        <w:t xml:space="preserve">maintained by Facilities Management staff. </w:t>
      </w:r>
    </w:p>
    <w:p w14:paraId="609F06E3" w14:textId="77777777" w:rsidR="00EA55CE" w:rsidRPr="00761D8F" w:rsidRDefault="00EA55CE" w:rsidP="00EA55C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35A5F">
        <w:rPr>
          <w:rFonts w:ascii="Arial" w:hAnsi="Arial" w:cs="Arial"/>
        </w:rPr>
        <w:t xml:space="preserve">Signage will have the mandatory phrasing in accordance with </w:t>
      </w:r>
      <w:r w:rsidRPr="009735A4">
        <w:rPr>
          <w:rFonts w:ascii="Arial" w:hAnsi="Arial" w:cs="Arial"/>
        </w:rPr>
        <w:t>ORC 2923.1212.</w:t>
      </w:r>
    </w:p>
    <w:p w14:paraId="4FD81BAA" w14:textId="77777777" w:rsidR="00EA55CE" w:rsidRPr="00761D8F" w:rsidRDefault="00EA55CE" w:rsidP="00EA55CE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761D8F">
        <w:rPr>
          <w:rFonts w:ascii="Arial" w:hAnsi="Arial" w:cs="Arial"/>
        </w:rPr>
        <w:t>"Unless otherwise authorized by law, pursuant to the Ohio Revised Code, no person shall knowingly possess, have under the person's control, convey, or attempt to convey a deadly weapon or dangerous ordnance onto these premises."</w:t>
      </w:r>
    </w:p>
    <w:p w14:paraId="30AA237F" w14:textId="77777777" w:rsidR="00923083" w:rsidRPr="00761D8F" w:rsidRDefault="00923083" w:rsidP="00EA55CE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0A2097B5" w14:textId="77777777" w:rsidR="00923083" w:rsidRPr="00A35A5F" w:rsidRDefault="00C93831" w:rsidP="00923083">
      <w:pPr>
        <w:autoSpaceDE w:val="0"/>
        <w:autoSpaceDN w:val="0"/>
        <w:adjustRightInd w:val="0"/>
        <w:rPr>
          <w:rFonts w:ascii="Arial" w:hAnsi="Arial" w:cs="Arial"/>
        </w:rPr>
      </w:pPr>
      <w:r w:rsidRPr="00A35A5F">
        <w:rPr>
          <w:rFonts w:ascii="Arial" w:hAnsi="Arial" w:cs="Arial"/>
        </w:rPr>
        <w:t>F. Toy and Replica Weapons</w:t>
      </w:r>
    </w:p>
    <w:p w14:paraId="1F68A2B1" w14:textId="77777777" w:rsidR="00C93831" w:rsidRPr="00A35A5F" w:rsidRDefault="00C93831" w:rsidP="00C938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A35A5F">
        <w:rPr>
          <w:rFonts w:ascii="Arial" w:hAnsi="Arial" w:cs="Arial"/>
        </w:rPr>
        <w:t xml:space="preserve">Toy </w:t>
      </w:r>
      <w:r w:rsidR="00045510" w:rsidRPr="00A35A5F">
        <w:rPr>
          <w:rFonts w:ascii="Arial" w:hAnsi="Arial" w:cs="Arial"/>
        </w:rPr>
        <w:t xml:space="preserve">guns, </w:t>
      </w:r>
      <w:r w:rsidRPr="00A35A5F">
        <w:rPr>
          <w:rFonts w:ascii="Arial" w:hAnsi="Arial" w:cs="Arial"/>
        </w:rPr>
        <w:t>replica</w:t>
      </w:r>
      <w:r w:rsidR="00045510" w:rsidRPr="00A35A5F">
        <w:rPr>
          <w:rFonts w:ascii="Arial" w:hAnsi="Arial" w:cs="Arial"/>
        </w:rPr>
        <w:t xml:space="preserve"> or imitation</w:t>
      </w:r>
      <w:r w:rsidRPr="00A35A5F">
        <w:rPr>
          <w:rFonts w:ascii="Arial" w:hAnsi="Arial" w:cs="Arial"/>
        </w:rPr>
        <w:t xml:space="preserve"> weapons </w:t>
      </w:r>
      <w:r w:rsidR="00045510" w:rsidRPr="00A35A5F">
        <w:rPr>
          <w:rFonts w:ascii="Arial" w:hAnsi="Arial" w:cs="Arial"/>
        </w:rPr>
        <w:t xml:space="preserve">or other items that could be reasonably mistaken for a firearm </w:t>
      </w:r>
      <w:r w:rsidRPr="00A35A5F">
        <w:rPr>
          <w:rFonts w:ascii="Arial" w:hAnsi="Arial" w:cs="Arial"/>
        </w:rPr>
        <w:t>are prohibited from library facilities</w:t>
      </w:r>
      <w:r w:rsidR="00045510" w:rsidRPr="00A35A5F">
        <w:rPr>
          <w:rFonts w:ascii="Arial" w:hAnsi="Arial" w:cs="Arial"/>
        </w:rPr>
        <w:t xml:space="preserve"> in accordance with this policy</w:t>
      </w:r>
      <w:r w:rsidRPr="00A35A5F">
        <w:rPr>
          <w:rFonts w:ascii="Arial" w:hAnsi="Arial" w:cs="Arial"/>
        </w:rPr>
        <w:t>. The only exception where toy</w:t>
      </w:r>
      <w:r w:rsidR="00F56144" w:rsidRPr="00A35A5F">
        <w:rPr>
          <w:rFonts w:ascii="Arial" w:hAnsi="Arial" w:cs="Arial"/>
        </w:rPr>
        <w:t xml:space="preserve">, </w:t>
      </w:r>
      <w:r w:rsidRPr="00A35A5F">
        <w:rPr>
          <w:rFonts w:ascii="Arial" w:hAnsi="Arial" w:cs="Arial"/>
        </w:rPr>
        <w:t xml:space="preserve">replica </w:t>
      </w:r>
      <w:r w:rsidR="00F56144" w:rsidRPr="00A35A5F">
        <w:rPr>
          <w:rFonts w:ascii="Arial" w:hAnsi="Arial" w:cs="Arial"/>
        </w:rPr>
        <w:t xml:space="preserve">or imitation </w:t>
      </w:r>
      <w:r w:rsidRPr="00A35A5F">
        <w:rPr>
          <w:rFonts w:ascii="Arial" w:hAnsi="Arial" w:cs="Arial"/>
        </w:rPr>
        <w:t xml:space="preserve">weapons are permitted is during library sanctioned programs or events. </w:t>
      </w:r>
    </w:p>
    <w:p w14:paraId="0C363306" w14:textId="77777777" w:rsidR="00045510" w:rsidRPr="00A35A5F" w:rsidRDefault="00045510" w:rsidP="00045510">
      <w:pPr>
        <w:autoSpaceDE w:val="0"/>
        <w:autoSpaceDN w:val="0"/>
        <w:adjustRightInd w:val="0"/>
        <w:rPr>
          <w:rFonts w:ascii="Arial" w:hAnsi="Arial" w:cs="Arial"/>
        </w:rPr>
      </w:pPr>
    </w:p>
    <w:p w14:paraId="1650350A" w14:textId="77777777" w:rsidR="00045510" w:rsidRPr="00A35A5F" w:rsidRDefault="00045510" w:rsidP="00045510">
      <w:pPr>
        <w:autoSpaceDE w:val="0"/>
        <w:autoSpaceDN w:val="0"/>
        <w:adjustRightInd w:val="0"/>
        <w:rPr>
          <w:rFonts w:ascii="Arial" w:hAnsi="Arial" w:cs="Arial"/>
        </w:rPr>
      </w:pPr>
    </w:p>
    <w:sectPr w:rsidR="00045510" w:rsidRPr="00A35A5F" w:rsidSect="00765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CB89" w14:textId="77777777" w:rsidR="00D92403" w:rsidRDefault="00D92403" w:rsidP="00333D34">
      <w:r>
        <w:separator/>
      </w:r>
    </w:p>
  </w:endnote>
  <w:endnote w:type="continuationSeparator" w:id="0">
    <w:p w14:paraId="7F716EF6" w14:textId="77777777" w:rsidR="00D92403" w:rsidRDefault="00D92403" w:rsidP="003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5622" w14:textId="77777777" w:rsidR="009F5A53" w:rsidRDefault="009F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F09A" w14:textId="77777777" w:rsidR="007658C3" w:rsidRDefault="007658C3" w:rsidP="007658C3">
    <w:pPr>
      <w:pStyle w:val="Defaul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0E0B" w14:textId="77777777" w:rsidR="007658C3" w:rsidRDefault="007658C3" w:rsidP="007658C3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0D08" w14:textId="77777777" w:rsidR="00D92403" w:rsidRDefault="00D92403" w:rsidP="00333D34">
      <w:r>
        <w:separator/>
      </w:r>
    </w:p>
  </w:footnote>
  <w:footnote w:type="continuationSeparator" w:id="0">
    <w:p w14:paraId="7FCE0529" w14:textId="77777777" w:rsidR="00D92403" w:rsidRDefault="00D92403" w:rsidP="0033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B96A" w14:textId="77777777" w:rsidR="009F5A53" w:rsidRDefault="009F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21CE" w14:textId="77777777" w:rsidR="009F5A53" w:rsidRDefault="009F5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74B5" w14:textId="77777777" w:rsidR="0082269B" w:rsidRDefault="002B3C7B" w:rsidP="002B3C7B">
    <w:pPr>
      <w:pStyle w:val="Header"/>
      <w:jc w:val="right"/>
    </w:pPr>
    <w:r>
      <w:rPr>
        <w:noProof/>
      </w:rPr>
      <w:drawing>
        <wp:inline distT="0" distB="0" distL="0" distR="0" wp14:anchorId="058D1AFD" wp14:editId="11511CE0">
          <wp:extent cx="1077595" cy="833120"/>
          <wp:effectExtent l="0" t="0" r="8255" b="5080"/>
          <wp:docPr id="4" name="Picture 4" descr="Green P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P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E162D" w14:textId="77777777" w:rsidR="002B3C7B" w:rsidRPr="007D2DED" w:rsidRDefault="002B3C7B" w:rsidP="002B3C7B">
    <w:pPr>
      <w:pStyle w:val="Header"/>
      <w:jc w:val="center"/>
      <w:rPr>
        <w:rFonts w:ascii="Arial" w:hAnsi="Arial" w:cs="Arial"/>
        <w:b/>
        <w:sz w:val="28"/>
        <w:szCs w:val="28"/>
      </w:rPr>
    </w:pPr>
    <w:r w:rsidRPr="007D2DED">
      <w:rPr>
        <w:rFonts w:ascii="Arial" w:hAnsi="Arial" w:cs="Arial"/>
        <w:b/>
        <w:sz w:val="28"/>
        <w:szCs w:val="28"/>
      </w:rPr>
      <w:t>Pickerington</w:t>
    </w:r>
    <w:r w:rsidR="007D2DED" w:rsidRPr="007D2DED">
      <w:rPr>
        <w:rFonts w:ascii="Arial" w:hAnsi="Arial" w:cs="Arial"/>
        <w:b/>
        <w:sz w:val="28"/>
        <w:szCs w:val="28"/>
      </w:rPr>
      <w:t xml:space="preserve"> Public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5F55"/>
    <w:multiLevelType w:val="hybridMultilevel"/>
    <w:tmpl w:val="AA4496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C6"/>
    <w:multiLevelType w:val="hybridMultilevel"/>
    <w:tmpl w:val="DD76AA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1EC"/>
    <w:multiLevelType w:val="hybridMultilevel"/>
    <w:tmpl w:val="AA4496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13C"/>
    <w:multiLevelType w:val="hybridMultilevel"/>
    <w:tmpl w:val="E7D45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76F96"/>
    <w:multiLevelType w:val="hybridMultilevel"/>
    <w:tmpl w:val="EA8A3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A42"/>
    <w:multiLevelType w:val="hybridMultilevel"/>
    <w:tmpl w:val="DD76AA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19E0"/>
    <w:multiLevelType w:val="hybridMultilevel"/>
    <w:tmpl w:val="EA8A3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23B39"/>
    <w:multiLevelType w:val="hybridMultilevel"/>
    <w:tmpl w:val="E9F04E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E4C86"/>
    <w:multiLevelType w:val="hybridMultilevel"/>
    <w:tmpl w:val="D80CE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311A"/>
    <w:multiLevelType w:val="hybridMultilevel"/>
    <w:tmpl w:val="48845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4"/>
    <w:rsid w:val="0001073D"/>
    <w:rsid w:val="00045510"/>
    <w:rsid w:val="00113E40"/>
    <w:rsid w:val="00125212"/>
    <w:rsid w:val="00141C70"/>
    <w:rsid w:val="00166778"/>
    <w:rsid w:val="00184D22"/>
    <w:rsid w:val="002049AC"/>
    <w:rsid w:val="0025786E"/>
    <w:rsid w:val="002B3C7B"/>
    <w:rsid w:val="002F5AD3"/>
    <w:rsid w:val="00332601"/>
    <w:rsid w:val="00333D34"/>
    <w:rsid w:val="003A1417"/>
    <w:rsid w:val="003B1D7A"/>
    <w:rsid w:val="003C2FEA"/>
    <w:rsid w:val="0043715C"/>
    <w:rsid w:val="00483589"/>
    <w:rsid w:val="004924E9"/>
    <w:rsid w:val="004B2F6D"/>
    <w:rsid w:val="00546870"/>
    <w:rsid w:val="00590510"/>
    <w:rsid w:val="0059594B"/>
    <w:rsid w:val="005E258C"/>
    <w:rsid w:val="00607C36"/>
    <w:rsid w:val="006225D9"/>
    <w:rsid w:val="00646B71"/>
    <w:rsid w:val="006A34A0"/>
    <w:rsid w:val="006A6C9B"/>
    <w:rsid w:val="006E0F81"/>
    <w:rsid w:val="00761D8F"/>
    <w:rsid w:val="007658C3"/>
    <w:rsid w:val="007D2DED"/>
    <w:rsid w:val="007E0A0D"/>
    <w:rsid w:val="0082269B"/>
    <w:rsid w:val="008B5341"/>
    <w:rsid w:val="008B7551"/>
    <w:rsid w:val="008E0ADB"/>
    <w:rsid w:val="0090237F"/>
    <w:rsid w:val="00923083"/>
    <w:rsid w:val="00967DD4"/>
    <w:rsid w:val="009735A4"/>
    <w:rsid w:val="00981BC7"/>
    <w:rsid w:val="009F450D"/>
    <w:rsid w:val="009F5A53"/>
    <w:rsid w:val="00A21CEE"/>
    <w:rsid w:val="00A26E85"/>
    <w:rsid w:val="00A35A5F"/>
    <w:rsid w:val="00A73E3D"/>
    <w:rsid w:val="00A86A6F"/>
    <w:rsid w:val="00B070B6"/>
    <w:rsid w:val="00B15ADC"/>
    <w:rsid w:val="00B460A0"/>
    <w:rsid w:val="00BA19C7"/>
    <w:rsid w:val="00C1536C"/>
    <w:rsid w:val="00C43D6C"/>
    <w:rsid w:val="00C562EE"/>
    <w:rsid w:val="00C93831"/>
    <w:rsid w:val="00C9561E"/>
    <w:rsid w:val="00D00D70"/>
    <w:rsid w:val="00D428AD"/>
    <w:rsid w:val="00D92403"/>
    <w:rsid w:val="00D932C5"/>
    <w:rsid w:val="00DE0972"/>
    <w:rsid w:val="00E16622"/>
    <w:rsid w:val="00E53F42"/>
    <w:rsid w:val="00EA55CE"/>
    <w:rsid w:val="00EB3826"/>
    <w:rsid w:val="00F56144"/>
    <w:rsid w:val="00FC7C30"/>
    <w:rsid w:val="00FE6703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352CED"/>
  <w15:docId w15:val="{50CF966C-CA6F-4A9E-A1BD-F3EAA36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3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3D34"/>
  </w:style>
  <w:style w:type="paragraph" w:styleId="Footer">
    <w:name w:val="footer"/>
    <w:basedOn w:val="Normal"/>
    <w:link w:val="FooterChar"/>
    <w:uiPriority w:val="99"/>
    <w:unhideWhenUsed/>
    <w:rsid w:val="00333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3D34"/>
  </w:style>
  <w:style w:type="paragraph" w:styleId="BalloonText">
    <w:name w:val="Balloon Text"/>
    <w:basedOn w:val="Normal"/>
    <w:link w:val="BalloonTextChar"/>
    <w:uiPriority w:val="99"/>
    <w:semiHidden/>
    <w:unhideWhenUsed/>
    <w:rsid w:val="008226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6ED85A8F50646B48C15B2AF255AB0" ma:contentTypeVersion="14" ma:contentTypeDescription="Create a new document." ma:contentTypeScope="" ma:versionID="ec527489232e7f7bb47146651ccfe428">
  <xsd:schema xmlns:xsd="http://www.w3.org/2001/XMLSchema" xmlns:xs="http://www.w3.org/2001/XMLSchema" xmlns:p="http://schemas.microsoft.com/office/2006/metadata/properties" xmlns:ns3="804671d4-256a-446b-ab73-1d034969087d" xmlns:ns4="6ab955ce-18c1-4bd1-ac11-495dfb552066" targetNamespace="http://schemas.microsoft.com/office/2006/metadata/properties" ma:root="true" ma:fieldsID="3c160001291f6bc51dc788451ccaff5e" ns3:_="" ns4:_="">
    <xsd:import namespace="804671d4-256a-446b-ab73-1d034969087d"/>
    <xsd:import namespace="6ab955ce-18c1-4bd1-ac11-495dfb552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71d4-256a-446b-ab73-1d034969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5ce-18c1-4bd1-ac11-495dfb55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FE9E4-0779-49EA-B1EE-21C8180B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71d4-256a-446b-ab73-1d034969087d"/>
    <ds:schemaRef ds:uri="6ab955ce-18c1-4bd1-ac11-495dfb55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EADE7-7A1D-42C8-A28A-C0C633F14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4BBF3-CE0B-47AB-8358-E82854021F3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804671d4-256a-446b-ab73-1d034969087d"/>
    <ds:schemaRef ds:uri="http://purl.org/dc/elements/1.1/"/>
    <ds:schemaRef ds:uri="http://schemas.microsoft.com/office/infopath/2007/PartnerControls"/>
    <ds:schemaRef ds:uri="6ab955ce-18c1-4bd1-ac11-495dfb5520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Pickerington Public Library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Howard</dc:creator>
  <cp:lastModifiedBy>Colleen C. Bauman</cp:lastModifiedBy>
  <cp:revision>2</cp:revision>
  <cp:lastPrinted>2015-09-18T12:11:00Z</cp:lastPrinted>
  <dcterms:created xsi:type="dcterms:W3CDTF">2022-09-23T13:21:00Z</dcterms:created>
  <dcterms:modified xsi:type="dcterms:W3CDTF">2022-09-23T13:21:00Z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0x0101004B46ED85A8F50646B48C15B2AF255AB0</vt:lpwstr>
  </property>
</Properties>
</file>